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9A536" w14:textId="6A1C7843" w:rsidR="0005549A" w:rsidRPr="00C179C6" w:rsidRDefault="00F13F76">
      <w:pPr>
        <w:rPr>
          <w:b/>
          <w:bCs/>
        </w:rPr>
      </w:pPr>
      <w:r w:rsidRPr="00C179C6">
        <w:rPr>
          <w:rFonts w:hint="eastAsia"/>
          <w:b/>
          <w:bCs/>
        </w:rPr>
        <w:t>登录联东官网</w:t>
      </w:r>
      <w:r w:rsidRPr="00C179C6">
        <w:rPr>
          <w:b/>
          <w:bCs/>
        </w:rPr>
        <w:t>web.lindomsc.com</w:t>
      </w:r>
      <w:r w:rsidR="00517893">
        <w:rPr>
          <w:b/>
          <w:bCs/>
        </w:rPr>
        <w:t xml:space="preserve"> </w:t>
      </w:r>
      <w:r w:rsidR="00517893">
        <w:rPr>
          <w:rFonts w:hint="eastAsia"/>
          <w:b/>
          <w:bCs/>
        </w:rPr>
        <w:t>联东系统</w:t>
      </w:r>
      <w:r w:rsidR="00177D34">
        <w:rPr>
          <w:rFonts w:hint="eastAsia"/>
          <w:b/>
          <w:bCs/>
        </w:rPr>
        <w:t>-</w:t>
      </w:r>
      <w:r w:rsidR="00517893">
        <w:rPr>
          <w:rFonts w:hint="eastAsia"/>
          <w:b/>
          <w:bCs/>
        </w:rPr>
        <w:t>新舱单/进口提货单</w:t>
      </w:r>
    </w:p>
    <w:p w14:paraId="172EDB89" w14:textId="7B64E8BB" w:rsidR="00F13F76" w:rsidRDefault="00F13F76">
      <w:r>
        <w:rPr>
          <w:noProof/>
        </w:rPr>
        <w:drawing>
          <wp:inline distT="0" distB="0" distL="0" distR="0" wp14:anchorId="5C4014AF" wp14:editId="486F6BDE">
            <wp:extent cx="5274310" cy="270764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380" cy="2708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142AB" w14:textId="27CF7338" w:rsidR="00F13F76" w:rsidRPr="00C179C6" w:rsidRDefault="00F13F76">
      <w:pPr>
        <w:rPr>
          <w:b/>
          <w:bCs/>
        </w:rPr>
      </w:pPr>
      <w:r w:rsidRPr="00C179C6">
        <w:rPr>
          <w:rFonts w:hint="eastAsia"/>
          <w:b/>
          <w:bCs/>
        </w:rPr>
        <w:t>网上业务系统登录</w:t>
      </w:r>
    </w:p>
    <w:p w14:paraId="5C83E902" w14:textId="0D1A0C72" w:rsidR="00F13F76" w:rsidRDefault="00742F55">
      <w:r>
        <w:rPr>
          <w:noProof/>
        </w:rPr>
        <w:drawing>
          <wp:inline distT="0" distB="0" distL="0" distR="0" wp14:anchorId="25D72E58" wp14:editId="7AB1D7D6">
            <wp:extent cx="5274310" cy="269303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C1A40" w14:textId="4B006F5E" w:rsidR="003A6A41" w:rsidRPr="00C179C6" w:rsidRDefault="003A6A41">
      <w:pPr>
        <w:rPr>
          <w:b/>
          <w:bCs/>
          <w:sz w:val="24"/>
        </w:rPr>
      </w:pPr>
      <w:r w:rsidRPr="00C179C6">
        <w:rPr>
          <w:rFonts w:hint="eastAsia"/>
          <w:b/>
          <w:bCs/>
          <w:sz w:val="24"/>
        </w:rPr>
        <w:t>进口运费开票申请</w:t>
      </w:r>
    </w:p>
    <w:p w14:paraId="32F60CC3" w14:textId="0BF2F5E6" w:rsidR="00D4718D" w:rsidRPr="00796190" w:rsidRDefault="00DB68FB" w:rsidP="00D4718D">
      <w:pPr>
        <w:rPr>
          <w:sz w:val="24"/>
        </w:rPr>
      </w:pPr>
      <w:r>
        <w:rPr>
          <w:noProof/>
        </w:rPr>
        <w:drawing>
          <wp:inline distT="0" distB="0" distL="0" distR="0" wp14:anchorId="755F8409" wp14:editId="55E66CC6">
            <wp:extent cx="5274310" cy="240093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718D" w:rsidRPr="00796190">
        <w:rPr>
          <w:rFonts w:hint="eastAsia"/>
          <w:sz w:val="24"/>
        </w:rPr>
        <w:lastRenderedPageBreak/>
        <w:t>转账方式选择</w:t>
      </w:r>
      <w:r w:rsidR="00D4718D" w:rsidRPr="00796190">
        <w:rPr>
          <w:rFonts w:hint="eastAsia"/>
          <w:color w:val="FF0000"/>
          <w:sz w:val="24"/>
        </w:rPr>
        <w:t>在线支付</w:t>
      </w:r>
      <w:r w:rsidR="00D4718D" w:rsidRPr="00796190">
        <w:rPr>
          <w:rFonts w:hint="eastAsia"/>
          <w:sz w:val="24"/>
        </w:rPr>
        <w:t>提交开票申请生成电子支付订单</w:t>
      </w:r>
    </w:p>
    <w:p w14:paraId="6DDAE085" w14:textId="692B0223" w:rsidR="003A6A41" w:rsidRDefault="003E274A">
      <w:r>
        <w:rPr>
          <w:noProof/>
        </w:rPr>
        <w:drawing>
          <wp:inline distT="0" distB="0" distL="0" distR="0" wp14:anchorId="31FDF0C0" wp14:editId="21E03B98">
            <wp:extent cx="5935653" cy="2752725"/>
            <wp:effectExtent l="0" t="0" r="825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2297" cy="2755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5D9FC" w14:textId="43EE7526" w:rsidR="00174CBB" w:rsidRDefault="00174CBB" w:rsidP="00174CBB"/>
    <w:p w14:paraId="5E41551A" w14:textId="19DC2E39" w:rsidR="005C3D16" w:rsidRPr="006E380D" w:rsidRDefault="00E35149" w:rsidP="00174CBB">
      <w:pPr>
        <w:rPr>
          <w:b/>
          <w:bCs/>
          <w:color w:val="000000" w:themeColor="text1"/>
          <w:sz w:val="28"/>
        </w:rPr>
      </w:pPr>
      <w:r w:rsidRPr="006E380D">
        <w:rPr>
          <w:rFonts w:hint="eastAsia"/>
          <w:b/>
          <w:bCs/>
          <w:color w:val="000000" w:themeColor="text1"/>
          <w:sz w:val="28"/>
        </w:rPr>
        <w:t>电子支付付款</w:t>
      </w:r>
      <w:r w:rsidR="00A363BD">
        <w:rPr>
          <w:rFonts w:hint="eastAsia"/>
          <w:b/>
          <w:bCs/>
          <w:color w:val="000000" w:themeColor="text1"/>
          <w:sz w:val="28"/>
        </w:rPr>
        <w:t>：</w:t>
      </w:r>
      <w:r w:rsidR="00A363BD" w:rsidRPr="006E380D">
        <w:rPr>
          <w:b/>
          <w:bCs/>
          <w:color w:val="000000" w:themeColor="text1"/>
          <w:sz w:val="28"/>
        </w:rPr>
        <w:t xml:space="preserve"> </w:t>
      </w:r>
      <w:r w:rsidR="00A363BD">
        <w:rPr>
          <w:rFonts w:hint="eastAsia"/>
          <w:sz w:val="24"/>
        </w:rPr>
        <w:t>电子支付界面中付款</w:t>
      </w:r>
      <w:r w:rsidR="00FE3265">
        <w:rPr>
          <w:rFonts w:hint="eastAsia"/>
          <w:sz w:val="24"/>
        </w:rPr>
        <w:t>，具体步骤如下图</w:t>
      </w:r>
      <w:r w:rsidR="0006007E">
        <w:rPr>
          <w:rFonts w:hint="eastAsia"/>
          <w:sz w:val="24"/>
        </w:rPr>
        <w:t>。</w:t>
      </w:r>
    </w:p>
    <w:p w14:paraId="4DDD4104" w14:textId="4B3F6C79" w:rsidR="006E380D" w:rsidRPr="00E35149" w:rsidRDefault="00A363BD" w:rsidP="00174CBB">
      <w:pPr>
        <w:rPr>
          <w:b/>
          <w:bCs/>
          <w:color w:val="FF0000"/>
          <w:sz w:val="28"/>
        </w:rPr>
      </w:pPr>
      <w:r>
        <w:rPr>
          <w:noProof/>
        </w:rPr>
        <w:drawing>
          <wp:inline distT="0" distB="0" distL="0" distR="0" wp14:anchorId="5B314582" wp14:editId="19CE572D">
            <wp:extent cx="5274310" cy="2505075"/>
            <wp:effectExtent l="0" t="0" r="254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C7141" w14:textId="6FAA83CD" w:rsidR="005C3D16" w:rsidRDefault="0052204C" w:rsidP="00174CBB">
      <w:pPr>
        <w:rPr>
          <w:color w:val="FF0000"/>
        </w:rPr>
      </w:pPr>
      <w:r>
        <w:rPr>
          <w:rFonts w:hint="eastAsia"/>
          <w:color w:val="FF0000"/>
        </w:rPr>
        <w:t>注：</w:t>
      </w:r>
      <w:r w:rsidR="00EF3AF9">
        <w:rPr>
          <w:rFonts w:hint="eastAsia"/>
          <w:color w:val="FF0000"/>
        </w:rPr>
        <w:t>开票申请后</w:t>
      </w:r>
      <w:r w:rsidR="005368C1">
        <w:rPr>
          <w:rFonts w:hint="eastAsia"/>
          <w:color w:val="FF0000"/>
        </w:rPr>
        <w:t>必须</w:t>
      </w:r>
      <w:r>
        <w:rPr>
          <w:rFonts w:hint="eastAsia"/>
          <w:color w:val="FF0000"/>
        </w:rPr>
        <w:t>当天付款，如隔天付款需订单作废后重新开票申请</w:t>
      </w:r>
    </w:p>
    <w:p w14:paraId="7B8F3D8A" w14:textId="630CBF96" w:rsidR="001B48EA" w:rsidRDefault="001B48EA" w:rsidP="001D70F1">
      <w:pPr>
        <w:ind w:firstLine="420"/>
        <w:rPr>
          <w:color w:val="FF0000"/>
        </w:rPr>
      </w:pPr>
      <w:r>
        <w:rPr>
          <w:rFonts w:hint="eastAsia"/>
          <w:color w:val="FF0000"/>
        </w:rPr>
        <w:t>电子支付</w:t>
      </w:r>
      <w:r w:rsidR="001322C5">
        <w:rPr>
          <w:rFonts w:hint="eastAsia"/>
          <w:color w:val="FF0000"/>
        </w:rPr>
        <w:t>只能点击一次，需</w:t>
      </w:r>
      <w:r w:rsidR="00CB7720">
        <w:rPr>
          <w:rFonts w:hint="eastAsia"/>
          <w:color w:val="FF0000"/>
        </w:rPr>
        <w:t>由</w:t>
      </w:r>
      <w:r w:rsidR="001322C5">
        <w:rPr>
          <w:rFonts w:hint="eastAsia"/>
          <w:color w:val="FF0000"/>
        </w:rPr>
        <w:t>付款财务操作，如误点或</w:t>
      </w:r>
      <w:r w:rsidR="00CB7720">
        <w:rPr>
          <w:rFonts w:hint="eastAsia"/>
          <w:color w:val="FF0000"/>
        </w:rPr>
        <w:t>操作</w:t>
      </w:r>
      <w:r w:rsidR="001322C5">
        <w:rPr>
          <w:rFonts w:hint="eastAsia"/>
          <w:color w:val="FF0000"/>
        </w:rPr>
        <w:t>失败请作废订单后重新开票申请</w:t>
      </w:r>
    </w:p>
    <w:p w14:paraId="69DB4AF4" w14:textId="77777777" w:rsidR="001D70F1" w:rsidRPr="001D70F1" w:rsidRDefault="001D70F1" w:rsidP="00E537F5">
      <w:pPr>
        <w:rPr>
          <w:rFonts w:hint="eastAsia"/>
          <w:color w:val="FF0000"/>
        </w:rPr>
      </w:pPr>
    </w:p>
    <w:p w14:paraId="2C57C7FE" w14:textId="2703FA7B" w:rsidR="00E537F5" w:rsidRDefault="001D70F1" w:rsidP="00174CBB">
      <w:pPr>
        <w:rPr>
          <w:sz w:val="24"/>
        </w:rPr>
      </w:pPr>
      <w:r>
        <w:rPr>
          <w:rFonts w:hint="eastAsia"/>
          <w:b/>
          <w:bCs/>
          <w:color w:val="000000" w:themeColor="text1"/>
          <w:sz w:val="28"/>
        </w:rPr>
        <w:t>作废订单：</w:t>
      </w:r>
      <w:r>
        <w:rPr>
          <w:rFonts w:hint="eastAsia"/>
          <w:sz w:val="24"/>
        </w:rPr>
        <w:t>进口运费登记查询</w:t>
      </w:r>
    </w:p>
    <w:p w14:paraId="5EAD05C4" w14:textId="4F162706" w:rsidR="00E537F5" w:rsidRDefault="00E537F5" w:rsidP="00174CBB">
      <w:pPr>
        <w:rPr>
          <w:rFonts w:hint="eastAsia"/>
          <w:sz w:val="24"/>
        </w:rPr>
      </w:pPr>
      <w:r>
        <w:rPr>
          <w:noProof/>
        </w:rPr>
        <w:lastRenderedPageBreak/>
        <w:drawing>
          <wp:inline distT="0" distB="0" distL="0" distR="0" wp14:anchorId="1FE3FECD" wp14:editId="7B083482">
            <wp:extent cx="5274310" cy="2581910"/>
            <wp:effectExtent l="0" t="0" r="2540" b="889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F7D63" w14:textId="134DB420" w:rsidR="00E537F5" w:rsidRDefault="00E537F5" w:rsidP="00174CBB">
      <w:pPr>
        <w:rPr>
          <w:rFonts w:hint="eastAsia"/>
          <w:sz w:val="24"/>
        </w:rPr>
      </w:pPr>
    </w:p>
    <w:p w14:paraId="64EC63A5" w14:textId="4ADAE5E4" w:rsidR="00085250" w:rsidRDefault="001D70F1" w:rsidP="00174CBB">
      <w:pPr>
        <w:rPr>
          <w:rFonts w:hint="eastAsia"/>
          <w:color w:val="FF0000"/>
        </w:rPr>
      </w:pPr>
      <w:r>
        <w:rPr>
          <w:rFonts w:hint="eastAsia"/>
          <w:color w:val="FF0000"/>
        </w:rPr>
        <w:t xml:space="preserve"> </w:t>
      </w:r>
    </w:p>
    <w:p w14:paraId="2EB80546" w14:textId="7C504696" w:rsidR="00085250" w:rsidRDefault="00085250" w:rsidP="00174CBB">
      <w:pPr>
        <w:rPr>
          <w:color w:val="FF0000"/>
        </w:rPr>
      </w:pPr>
    </w:p>
    <w:p w14:paraId="0D41EF6D" w14:textId="02D7380A" w:rsidR="005C3D16" w:rsidRPr="005C3D16" w:rsidRDefault="005C3D16" w:rsidP="00174CBB">
      <w:pPr>
        <w:rPr>
          <w:color w:val="FF0000"/>
        </w:rPr>
      </w:pPr>
    </w:p>
    <w:sectPr w:rsidR="005C3D16" w:rsidRPr="005C3D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450DE" w14:textId="77777777" w:rsidR="00956880" w:rsidRDefault="00956880" w:rsidP="001C0E59">
      <w:r>
        <w:separator/>
      </w:r>
    </w:p>
  </w:endnote>
  <w:endnote w:type="continuationSeparator" w:id="0">
    <w:p w14:paraId="1422970F" w14:textId="77777777" w:rsidR="00956880" w:rsidRDefault="00956880" w:rsidP="001C0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DD251" w14:textId="77777777" w:rsidR="00956880" w:rsidRDefault="00956880" w:rsidP="001C0E59">
      <w:r>
        <w:separator/>
      </w:r>
    </w:p>
  </w:footnote>
  <w:footnote w:type="continuationSeparator" w:id="0">
    <w:p w14:paraId="1FCED599" w14:textId="77777777" w:rsidR="00956880" w:rsidRDefault="00956880" w:rsidP="001C0E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280"/>
    <w:rsid w:val="0006007E"/>
    <w:rsid w:val="00085250"/>
    <w:rsid w:val="001322C5"/>
    <w:rsid w:val="00174CBB"/>
    <w:rsid w:val="00177D34"/>
    <w:rsid w:val="001B48EA"/>
    <w:rsid w:val="001C0E59"/>
    <w:rsid w:val="001D70F1"/>
    <w:rsid w:val="0025441F"/>
    <w:rsid w:val="00255E68"/>
    <w:rsid w:val="002B4D73"/>
    <w:rsid w:val="002E4F32"/>
    <w:rsid w:val="003A6A41"/>
    <w:rsid w:val="003E274A"/>
    <w:rsid w:val="00517893"/>
    <w:rsid w:val="0052204C"/>
    <w:rsid w:val="005368C1"/>
    <w:rsid w:val="005627E4"/>
    <w:rsid w:val="005C3D16"/>
    <w:rsid w:val="00612B4C"/>
    <w:rsid w:val="00673A88"/>
    <w:rsid w:val="006E380D"/>
    <w:rsid w:val="00742F55"/>
    <w:rsid w:val="00796190"/>
    <w:rsid w:val="007D5DDE"/>
    <w:rsid w:val="007E10A0"/>
    <w:rsid w:val="00873A1A"/>
    <w:rsid w:val="00956880"/>
    <w:rsid w:val="009962EE"/>
    <w:rsid w:val="00A363BD"/>
    <w:rsid w:val="00A95280"/>
    <w:rsid w:val="00AF17A5"/>
    <w:rsid w:val="00BA5069"/>
    <w:rsid w:val="00BF5752"/>
    <w:rsid w:val="00C179C6"/>
    <w:rsid w:val="00CB7720"/>
    <w:rsid w:val="00CF5010"/>
    <w:rsid w:val="00D4718D"/>
    <w:rsid w:val="00DA53FE"/>
    <w:rsid w:val="00DB68FB"/>
    <w:rsid w:val="00E35149"/>
    <w:rsid w:val="00E537F5"/>
    <w:rsid w:val="00E90D6C"/>
    <w:rsid w:val="00EF3AF9"/>
    <w:rsid w:val="00F13F76"/>
    <w:rsid w:val="00F95815"/>
    <w:rsid w:val="00FE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CE15DB"/>
  <w15:chartTrackingRefBased/>
  <w15:docId w15:val="{632B3953-A20F-4DC5-BB79-45A3E77AD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0E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C0E5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C0E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C0E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 聪聪</dc:creator>
  <cp:keywords/>
  <dc:description/>
  <cp:lastModifiedBy>w w</cp:lastModifiedBy>
  <cp:revision>190</cp:revision>
  <dcterms:created xsi:type="dcterms:W3CDTF">2022-04-03T02:17:00Z</dcterms:created>
  <dcterms:modified xsi:type="dcterms:W3CDTF">2022-09-09T02:58:00Z</dcterms:modified>
</cp:coreProperties>
</file>