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联东公司 新仓单传输服务费预存款数据录入操作手册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以下操作只针对非协议客户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请使用舱单发送的账号和密码登陆如下网站地址：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登陆联东官网www.lindomsc.com，然后进入新仓单页面：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80455" cy="2590165"/>
            <wp:effectExtent l="0" t="0" r="6985" b="63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590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打开左边的“出口新舱单费用查询”页面，点击“转账水单登记”按钮，根据水单输入汇款的金额、转账摘要（必须注明水单号码和转账公司全称）、转账日期三项信息，点击确认，预录完成。待联东财务人员核销后，预收款方可生效。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4286250" cy="3076575"/>
            <wp:effectExtent l="0" t="0" r="11430" b="19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请注意：充值余额小于100元的情况下，不能发送新仓单，需要充值后才可发送。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fldChar w:fldCharType="begin"/>
      </w:r>
      <w:r>
        <w:instrText xml:space="preserve"> HYPERLINK "mailto:客户如果要退账户里面的预存款余额，首先邮件我司财务核对余额(fengcq@lindomsc.com" </w:instrText>
      </w:r>
      <w:r>
        <w:fldChar w:fldCharType="separate"/>
      </w:r>
      <w:r>
        <w:rPr>
          <w:rFonts w:hint="eastAsia"/>
          <w:sz w:val="28"/>
          <w:szCs w:val="28"/>
        </w:rPr>
        <w:t>客户如果要退账户里面的预存款余额，首先邮件我司财务核对余额</w:t>
      </w:r>
      <w:r>
        <w:rPr>
          <w:rStyle w:val="5"/>
          <w:sz w:val="28"/>
          <w:szCs w:val="28"/>
        </w:rPr>
        <w:t>(fengcq@lindomsc.com</w:t>
      </w:r>
      <w:r>
        <w:rPr>
          <w:rStyle w:val="5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 xml:space="preserve"> 或者caiwu@lindomsc.com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，邮件主题“申请预存款余额退款”，退款金额核定后需要写张退款说明，内容大致包括退款原因，退款金额，账户信息，舱单发送时的登录账号（例如</w:t>
      </w:r>
      <w:r>
        <w:rPr>
          <w:sz w:val="28"/>
          <w:szCs w:val="28"/>
        </w:rPr>
        <w:t>D001,D002….</w:t>
      </w:r>
      <w:r>
        <w:rPr>
          <w:rFonts w:hint="eastAsia"/>
          <w:sz w:val="28"/>
          <w:szCs w:val="28"/>
        </w:rPr>
        <w:t>针对直客），加盖财务章，收到该说明后，我司会固定在每个月的最后一天安排退款。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Microsoft 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@DengXian">
    <w:altName w:val="Verdana"/>
    <w:panose1 w:val="02010600030101010101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@SimSun">
    <w:altName w:val="Verdana"/>
    <w:panose1 w:val="02010600030101010101"/>
    <w:charset w:val="00"/>
    <w:family w:val="auto"/>
    <w:pitch w:val="default"/>
    <w:sig w:usb0="00000000" w:usb1="00000000" w:usb2="00000000" w:usb3="00000000" w:csb0="00000000" w:csb1="00000000"/>
  </w:font>
  <w:font w:name="@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CC800"/>
    <w:multiLevelType w:val="singleLevel"/>
    <w:tmpl w:val="440CC8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D15DDE"/>
    <w:rsid w:val="004F487C"/>
    <w:rsid w:val="00875C88"/>
    <w:rsid w:val="00944172"/>
    <w:rsid w:val="105C5A23"/>
    <w:rsid w:val="13D15DDE"/>
    <w:rsid w:val="27C30A42"/>
    <w:rsid w:val="2BB560B9"/>
    <w:rsid w:val="2DD44B48"/>
    <w:rsid w:val="3605054F"/>
    <w:rsid w:val="3D9613CF"/>
    <w:rsid w:val="6BF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emailstyle15"/>
    <w:basedOn w:val="3"/>
    <w:qFormat/>
    <w:uiPriority w:val="0"/>
    <w:rPr>
      <w:rFonts w:hint="default" w:ascii="Calibri" w:hAnsi="Calibri" w:eastAsia="宋体" w:cs="Times New Roman"/>
      <w:color w:val="1F497D"/>
      <w:sz w:val="21"/>
      <w:szCs w:val="22"/>
    </w:rPr>
  </w:style>
  <w:style w:type="character" w:customStyle="1" w:styleId="7">
    <w:name w:val="Unresolved Mention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8">
    <w:name w:val="emailstyle21"/>
    <w:basedOn w:val="3"/>
    <w:uiPriority w:val="0"/>
    <w:rPr>
      <w:rFonts w:hint="default" w:ascii="Calibri" w:hAnsi="Calibri" w:cs="Calibri"/>
    </w:rPr>
  </w:style>
  <w:style w:type="character" w:customStyle="1" w:styleId="9">
    <w:name w:val="emailstyle19"/>
    <w:basedOn w:val="3"/>
    <w:uiPriority w:val="0"/>
    <w:rPr>
      <w:rFonts w:hint="default" w:ascii="Calibri" w:hAnsi="Calibri" w:cs="Calibri"/>
    </w:rPr>
  </w:style>
  <w:style w:type="character" w:customStyle="1" w:styleId="10">
    <w:name w:val="emailstyle20"/>
    <w:basedOn w:val="3"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472</Characters>
  <Lines>3</Lines>
  <Paragraphs>1</Paragraphs>
  <TotalTime>2</TotalTime>
  <ScaleCrop>false</ScaleCrop>
  <LinksUpToDate>false</LinksUpToDate>
  <CharactersWithSpaces>553</CharactersWithSpaces>
  <Application>WPS Office_11.1.0.8894_F1E327BC-269C-435d-A152-05C5408002CA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2019-07-18T06:28:00Z</dcterms:created>
  <dc:creator>86189</dc:creator>
  <cp:lastModifiedBy>Kinwen</cp:lastModifiedBy>
  <dcterms:modified xsi:type="dcterms:W3CDTF">2019-07-19T01:22:42Z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